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433EF">
      <w:pPr>
        <w:spacing w:line="500" w:lineRule="exact"/>
        <w:outlineLvl w:val="9"/>
        <w:rPr>
          <w:rFonts w:hint="default" w:ascii="仿宋_GB2312" w:hAnsi="仿宋_GB2312" w:eastAsia="仿宋_GB2312" w:cs="仿宋_GB2312"/>
          <w:b w:val="0"/>
          <w:bCs w:val="0"/>
          <w:sz w:val="28"/>
          <w:szCs w:val="28"/>
          <w:lang w:val="en-US" w:eastAsia="zh-CN"/>
        </w:rPr>
      </w:pPr>
      <w:r>
        <w:rPr>
          <w:rFonts w:hint="eastAsia" w:ascii="黑体" w:hAnsi="黑体" w:eastAsia="黑体" w:cs="黑体"/>
          <w:spacing w:val="-6"/>
          <w:sz w:val="28"/>
          <w:szCs w:val="28"/>
          <w:lang w:eastAsia="zh-CN"/>
        </w:rPr>
        <w:t>附件</w:t>
      </w:r>
      <w:r>
        <w:rPr>
          <w:rFonts w:hint="eastAsia" w:ascii="黑体" w:hAnsi="黑体" w:eastAsia="黑体" w:cs="黑体"/>
          <w:spacing w:val="-6"/>
          <w:sz w:val="28"/>
          <w:szCs w:val="28"/>
          <w:lang w:val="en-US" w:eastAsia="zh-CN"/>
        </w:rPr>
        <w:t>2</w:t>
      </w:r>
    </w:p>
    <w:p w14:paraId="0F13027B">
      <w:pPr>
        <w:spacing w:line="500" w:lineRule="exact"/>
        <w:jc w:val="center"/>
        <w:outlineLvl w:val="9"/>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报考须知</w:t>
      </w:r>
    </w:p>
    <w:p w14:paraId="47295470">
      <w:pPr>
        <w:spacing w:line="500" w:lineRule="exact"/>
        <w:ind w:firstLine="560" w:firstLineChars="200"/>
        <w:outlineLvl w:val="9"/>
        <w:rPr>
          <w:rFonts w:hint="eastAsia" w:ascii="黑体" w:hAnsi="黑体" w:eastAsia="黑体" w:cs="黑体"/>
          <w:sz w:val="28"/>
          <w:szCs w:val="28"/>
        </w:rPr>
      </w:pPr>
    </w:p>
    <w:p w14:paraId="6AED9980">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rPr>
        <w:t>一、网上填写报名信息时应注意什么？</w:t>
      </w:r>
      <w:bookmarkStart w:id="0" w:name="_GoBack"/>
      <w:bookmarkEnd w:id="0"/>
    </w:p>
    <w:p w14:paraId="1BCFF24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A7F949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和取得时间；暂未取得的，应作出</w:t>
      </w:r>
      <w:r>
        <w:rPr>
          <w:rFonts w:hint="eastAsia" w:ascii="仿宋_GB2312" w:hAnsi="仿宋_GB2312" w:eastAsia="仿宋_GB2312" w:cs="仿宋_GB2312"/>
          <w:sz w:val="28"/>
          <w:szCs w:val="28"/>
          <w:lang w:eastAsia="zh-CN"/>
        </w:rPr>
        <w:t>在面试资格审查</w:t>
      </w:r>
      <w:r>
        <w:rPr>
          <w:rFonts w:hint="default" w:ascii="仿宋_GB2312" w:hAnsi="仿宋_GB2312" w:eastAsia="仿宋_GB2312" w:cs="仿宋_GB2312"/>
          <w:sz w:val="28"/>
          <w:szCs w:val="28"/>
        </w:rPr>
        <w:t>前取得证书的承诺，未如期取得，本人承担相应后果。</w:t>
      </w:r>
    </w:p>
    <w:p w14:paraId="223F0534">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4974EDB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7DAE525">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二</w:t>
      </w:r>
      <w:r>
        <w:rPr>
          <w:rFonts w:hint="default" w:ascii="黑体" w:hAnsi="黑体" w:eastAsia="黑体" w:cs="黑体"/>
          <w:sz w:val="28"/>
          <w:szCs w:val="28"/>
        </w:rPr>
        <w:t>、基层工作经历如何界定？</w:t>
      </w:r>
    </w:p>
    <w:p w14:paraId="69719711">
      <w:pPr>
        <w:spacing w:line="500" w:lineRule="exact"/>
        <w:ind w:firstLine="562" w:firstLineChars="200"/>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一</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什么是基层工作经历？</w:t>
      </w:r>
    </w:p>
    <w:p w14:paraId="439A4BFF">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350F8D4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高校毕业生在校读书期间的社会实践经历，不能视为基层工作经历。</w:t>
      </w:r>
    </w:p>
    <w:p w14:paraId="397A15AC">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二</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基层工作经历起始时间如何界定？</w:t>
      </w:r>
    </w:p>
    <w:p w14:paraId="13A2BF07">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国有企业工作的人员，基层工作经历时间自报到之日算起。</w:t>
      </w:r>
    </w:p>
    <w:p w14:paraId="20E17402">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7F297BE3">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到基层特定公益岗位（社会管理和公共服务）初次就业的人员，基层工作经历时间从工作协议约定的起始时间算起。</w:t>
      </w:r>
    </w:p>
    <w:p w14:paraId="61280584">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27CAED1D">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在其他经济组织、社会组织等单位工作的人员，基层工作经历时间以劳动合同约定的起始时间算起。</w:t>
      </w:r>
    </w:p>
    <w:p w14:paraId="441A24BB">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自主创业并办理工商注册手续的人员，其基层工作经历时间自营业执照颁发之日算起。</w:t>
      </w:r>
    </w:p>
    <w:p w14:paraId="0B330C4A">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以灵活就业形式初次就业人员，其基层工作经历时间从登记灵活就业并经审批确认的起始时间算起。</w:t>
      </w:r>
    </w:p>
    <w:p w14:paraId="1771D153">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在各级机关事业单位工作的编外人员，其基层工作经历时间自报到之日算起。</w:t>
      </w:r>
    </w:p>
    <w:p w14:paraId="4FF8FC91">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三</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基层工作经历截止时间如何界定？</w:t>
      </w:r>
    </w:p>
    <w:p w14:paraId="7119F424">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基层工作经历计算时间截止本次公开招聘报名第一日。</w:t>
      </w:r>
    </w:p>
    <w:p w14:paraId="1DF8D16B">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四</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基层工作经历认定的操作原则？</w:t>
      </w:r>
    </w:p>
    <w:p w14:paraId="3F931B80">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基层工作经历的证明材料由报考人员自行申报提交。</w:t>
      </w:r>
    </w:p>
    <w:p w14:paraId="732A78C1">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47EFD482">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基层工作经历的时间可按月累计，合计服务时间满24个月，视为具有两年基层工作经历。</w:t>
      </w:r>
    </w:p>
    <w:p w14:paraId="3DAB7FC0">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、专业如何认定？</w:t>
      </w:r>
    </w:p>
    <w:p w14:paraId="73B4F162">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7B4CC0B">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的，即该</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所包含的专业均符合要求。</w:t>
      </w:r>
    </w:p>
    <w:p w14:paraId="194DEC7F">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专业要求中的大学</w:t>
      </w:r>
      <w:r>
        <w:rPr>
          <w:rFonts w:hint="eastAsia" w:ascii="仿宋_GB2312" w:hAnsi="仿宋_GB2312" w:eastAsia="仿宋_GB2312" w:cs="仿宋_GB2312"/>
          <w:sz w:val="28"/>
          <w:szCs w:val="28"/>
          <w:lang w:eastAsia="zh-CN"/>
        </w:rPr>
        <w:t>专科、</w:t>
      </w:r>
      <w:r>
        <w:rPr>
          <w:rFonts w:hint="default"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职业教育专业目录（2021年）</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《国家普通高等学校本科专业目录（2024年）》《研究生教育学科专业目录（2022年）》。</w:t>
      </w:r>
    </w:p>
    <w:p w14:paraId="43086A05">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692AF085">
      <w:pPr>
        <w:widowControl/>
        <w:spacing w:line="500" w:lineRule="exact"/>
        <w:ind w:firstLine="560" w:firstLineChars="200"/>
        <w:jc w:val="left"/>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在符合专业等其他条件前提下，</w:t>
      </w:r>
      <w:r>
        <w:rPr>
          <w:rFonts w:hint="default" w:ascii="仿宋_GB2312" w:hAnsi="仿宋_GB2312" w:eastAsia="仿宋_GB2312" w:cs="仿宋_GB2312"/>
          <w:sz w:val="28"/>
          <w:szCs w:val="28"/>
          <w:lang w:val="en-US" w:eastAsia="zh-CN"/>
        </w:rPr>
        <w:t>技工院校高级工班</w:t>
      </w:r>
      <w:r>
        <w:rPr>
          <w:rFonts w:hint="eastAsia" w:ascii="仿宋_GB2312" w:hAnsi="仿宋_GB2312" w:eastAsia="仿宋_GB2312" w:cs="仿宋_GB2312"/>
          <w:sz w:val="28"/>
          <w:szCs w:val="28"/>
          <w:lang w:val="en-US" w:eastAsia="zh-CN"/>
        </w:rPr>
        <w:t>毕业生可报名应聘学历要求为专科的岗位，</w:t>
      </w:r>
      <w:r>
        <w:rPr>
          <w:rFonts w:hint="default" w:ascii="仿宋_GB2312" w:hAnsi="仿宋_GB2312" w:eastAsia="仿宋_GB2312" w:cs="仿宋_GB2312"/>
          <w:sz w:val="28"/>
          <w:szCs w:val="28"/>
          <w:lang w:val="en-US" w:eastAsia="zh-CN"/>
        </w:rPr>
        <w:t>预备技师（技师）班毕业</w:t>
      </w:r>
      <w:r>
        <w:rPr>
          <w:rFonts w:hint="eastAsia" w:ascii="仿宋_GB2312" w:hAnsi="仿宋_GB2312" w:eastAsia="仿宋_GB2312" w:cs="仿宋_GB2312"/>
          <w:sz w:val="28"/>
          <w:szCs w:val="28"/>
          <w:lang w:val="en-US" w:eastAsia="zh-CN"/>
        </w:rPr>
        <w:t>生可报名应聘</w:t>
      </w:r>
      <w:r>
        <w:rPr>
          <w:rFonts w:hint="default" w:ascii="仿宋_GB2312" w:hAnsi="仿宋_GB2312" w:eastAsia="仿宋_GB2312" w:cs="仿宋_GB2312"/>
          <w:sz w:val="28"/>
          <w:szCs w:val="28"/>
          <w:lang w:val="en-US" w:eastAsia="zh-CN"/>
        </w:rPr>
        <w:t>学历</w:t>
      </w:r>
      <w:r>
        <w:rPr>
          <w:rFonts w:hint="eastAsia" w:ascii="仿宋_GB2312" w:hAnsi="仿宋_GB2312" w:eastAsia="仿宋_GB2312" w:cs="仿宋_GB2312"/>
          <w:sz w:val="28"/>
          <w:szCs w:val="28"/>
          <w:lang w:val="en-US" w:eastAsia="zh-CN"/>
        </w:rPr>
        <w:t>要求为大学本科的岗位。专业设置以</w:t>
      </w:r>
      <w:r>
        <w:rPr>
          <w:rFonts w:hint="default"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lang w:eastAsia="zh-CN"/>
        </w:rPr>
        <w:t>为准。</w:t>
      </w:r>
    </w:p>
    <w:p w14:paraId="1459864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lang w:eastAsia="zh-CN"/>
        </w:rPr>
        <w:t>国民</w:t>
      </w:r>
      <w:r>
        <w:rPr>
          <w:rFonts w:hint="default" w:ascii="仿宋_GB2312" w:hAnsi="仿宋_GB2312" w:eastAsia="仿宋_GB2312" w:cs="仿宋_GB2312"/>
          <w:sz w:val="28"/>
          <w:szCs w:val="28"/>
        </w:rPr>
        <w:t>教育形式（自学考试、成人教育、网络教育、夜大、电大等）毕业生取得毕业证（学位证）后，符合岗位要求资格条件的，均可应聘。</w:t>
      </w:r>
    </w:p>
    <w:p w14:paraId="17BE531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个别涉及</w:t>
      </w:r>
      <w:r>
        <w:rPr>
          <w:rFonts w:hint="default" w:ascii="仿宋_GB2312" w:hAnsi="仿宋_GB2312" w:eastAsia="仿宋_GB2312" w:cs="仿宋_GB2312"/>
          <w:sz w:val="28"/>
          <w:szCs w:val="28"/>
          <w:lang w:eastAsia="zh-CN"/>
        </w:rPr>
        <w:t>专业</w:t>
      </w:r>
      <w:r>
        <w:rPr>
          <w:rFonts w:hint="eastAsia" w:ascii="仿宋_GB2312" w:hAnsi="仿宋_GB2312" w:eastAsia="仿宋_GB2312" w:cs="仿宋_GB2312"/>
          <w:sz w:val="28"/>
          <w:szCs w:val="28"/>
          <w:lang w:eastAsia="zh-CN"/>
        </w:rPr>
        <w:t>名称及代码等</w:t>
      </w:r>
      <w:r>
        <w:rPr>
          <w:rFonts w:hint="default" w:ascii="仿宋_GB2312" w:hAnsi="仿宋_GB2312" w:eastAsia="仿宋_GB2312" w:cs="仿宋_GB2312"/>
          <w:sz w:val="28"/>
          <w:szCs w:val="28"/>
        </w:rPr>
        <w:t>调整的</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lang w:eastAsia="zh-CN"/>
        </w:rPr>
        <w:t>依据进行认定</w:t>
      </w:r>
      <w:r>
        <w:rPr>
          <w:rFonts w:hint="default"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lang w:eastAsia="zh-CN"/>
        </w:rPr>
        <w:t>或</w:t>
      </w:r>
      <w:r>
        <w:rPr>
          <w:rFonts w:hint="default"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lang w:eastAsia="zh-CN"/>
        </w:rPr>
        <w:t>综合认定，招聘单位及其主管部门不得简单以学科专业不在参考目录为由不予通过审查</w:t>
      </w:r>
      <w:r>
        <w:rPr>
          <w:rFonts w:hint="default" w:ascii="仿宋_GB2312" w:hAnsi="仿宋_GB2312" w:eastAsia="仿宋_GB2312" w:cs="仿宋_GB2312"/>
          <w:sz w:val="28"/>
          <w:szCs w:val="28"/>
        </w:rPr>
        <w:t>。</w:t>
      </w:r>
    </w:p>
    <w:p w14:paraId="1DB6E9E8">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四</w:t>
      </w:r>
      <w:r>
        <w:rPr>
          <w:rFonts w:hint="default" w:ascii="黑体" w:hAnsi="黑体" w:eastAsia="黑体" w:cs="黑体"/>
          <w:sz w:val="28"/>
          <w:szCs w:val="28"/>
        </w:rPr>
        <w:t>、本次招聘中要求的有效身份证件指的是什么？</w:t>
      </w:r>
    </w:p>
    <w:p w14:paraId="6C2A7EDE">
      <w:pPr>
        <w:spacing w:line="500" w:lineRule="exact"/>
        <w:ind w:firstLine="560" w:firstLineChars="200"/>
        <w:outlineLvl w:val="9"/>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lang w:eastAsia="zh-CN"/>
        </w:rPr>
        <w:t>中华人民共和国台湾居民居住证、</w:t>
      </w:r>
      <w:r>
        <w:rPr>
          <w:rFonts w:hint="default"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lang w:eastAsia="zh-CN"/>
        </w:rPr>
        <w:t>。</w:t>
      </w:r>
    </w:p>
    <w:p w14:paraId="035F4854">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请考生妥善保管本人有效居民身份证件，过期或丢失的，请务必在考前及时到公安机关换领或补办。</w:t>
      </w:r>
    </w:p>
    <w:p w14:paraId="55AA1BAB">
      <w:pPr>
        <w:spacing w:line="500" w:lineRule="exact"/>
        <w:ind w:firstLine="560" w:firstLineChars="200"/>
        <w:outlineLvl w:val="9"/>
        <w:rPr>
          <w:rFonts w:hint="default" w:ascii="黑体" w:hAnsi="黑体" w:eastAsia="黑体" w:cs="黑体"/>
          <w:sz w:val="28"/>
          <w:szCs w:val="28"/>
        </w:rPr>
      </w:pPr>
      <w:r>
        <w:rPr>
          <w:rFonts w:hint="default" w:ascii="黑体" w:hAnsi="黑体" w:eastAsia="黑体" w:cs="黑体"/>
          <w:sz w:val="28"/>
          <w:szCs w:val="28"/>
          <w:lang w:val="en" w:eastAsia="zh-CN"/>
        </w:rPr>
        <w:t>五</w:t>
      </w:r>
      <w:r>
        <w:rPr>
          <w:rFonts w:hint="default" w:ascii="黑体" w:hAnsi="黑体" w:eastAsia="黑体" w:cs="黑体"/>
          <w:sz w:val="28"/>
          <w:szCs w:val="28"/>
          <w:lang w:eastAsia="zh-CN"/>
        </w:rPr>
        <w:t>、本次招聘中</w:t>
      </w:r>
      <w:r>
        <w:rPr>
          <w:rFonts w:hint="default" w:ascii="黑体" w:hAnsi="黑体" w:eastAsia="黑体" w:cs="黑体"/>
          <w:sz w:val="28"/>
          <w:szCs w:val="28"/>
        </w:rPr>
        <w:t>需提供哪些面试资格审查材料？</w:t>
      </w:r>
    </w:p>
    <w:p w14:paraId="2DE1170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1.《报考信息表》2份（请在</w:t>
      </w:r>
      <w:r>
        <w:rPr>
          <w:rFonts w:hint="default" w:ascii="仿宋_GB2312" w:hAnsi="仿宋_GB2312" w:eastAsia="仿宋_GB2312" w:cs="仿宋_GB2312"/>
          <w:sz w:val="28"/>
          <w:szCs w:val="28"/>
          <w:lang w:val="en"/>
        </w:rPr>
        <w:t>雅安人事考试网</w:t>
      </w:r>
      <w:r>
        <w:rPr>
          <w:rFonts w:hint="default" w:ascii="仿宋_GB2312" w:hAnsi="仿宋_GB2312" w:eastAsia="仿宋_GB2312" w:cs="仿宋_GB2312"/>
          <w:sz w:val="28"/>
          <w:szCs w:val="28"/>
        </w:rPr>
        <w:t>官网“人事考试”专栏自行打印并按要求张贴近期2寸免冠证件照片）；</w:t>
      </w:r>
    </w:p>
    <w:p w14:paraId="143A8F23">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2.身份证原件和复印件1份；</w:t>
      </w:r>
    </w:p>
    <w:p w14:paraId="5D9B045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3.有效的学位证（有学位要求的，下同）、毕业证原件和复印件1份。</w:t>
      </w:r>
    </w:p>
    <w:p w14:paraId="5004A157">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lang w:val="en-US" w:eastAsia="zh-CN"/>
        </w:rPr>
        <w:t>2025年国内应届高校毕业生</w:t>
      </w:r>
      <w:r>
        <w:rPr>
          <w:rFonts w:hint="default" w:ascii="仿宋_GB2312" w:hAnsi="仿宋_GB2312" w:eastAsia="仿宋_GB2312" w:cs="仿宋_GB2312"/>
          <w:sz w:val="28"/>
          <w:szCs w:val="28"/>
        </w:rPr>
        <w:t>尚未取得毕业证和学位证的，需提供学生证原件及复印件1份</w:t>
      </w:r>
      <w:r>
        <w:rPr>
          <w:rFonts w:hint="default" w:ascii="仿宋_GB2312" w:hAnsi="仿宋_GB2312" w:eastAsia="仿宋_GB2312" w:cs="仿宋_GB2312"/>
          <w:sz w:val="28"/>
          <w:szCs w:val="28"/>
          <w:lang w:val="en"/>
        </w:rPr>
        <w:t>和</w:t>
      </w:r>
      <w:r>
        <w:rPr>
          <w:rFonts w:hint="default" w:ascii="仿宋_GB2312" w:hAnsi="仿宋_GB2312" w:eastAsia="仿宋_GB2312" w:cs="仿宋_GB2312"/>
          <w:sz w:val="28"/>
          <w:szCs w:val="28"/>
        </w:rPr>
        <w:t>学校主管毕业生就业工作部</w:t>
      </w:r>
      <w:r>
        <w:rPr>
          <w:rFonts w:hint="default" w:ascii="仿宋_GB2312" w:hAnsi="仿宋_GB2312" w:eastAsia="仿宋_GB2312" w:cs="仿宋_GB2312"/>
          <w:color w:val="auto"/>
          <w:sz w:val="28"/>
          <w:szCs w:val="28"/>
        </w:rPr>
        <w:t>门开具的就读院系及专业等情况的证明原件。</w:t>
      </w:r>
    </w:p>
    <w:p w14:paraId="1DB6E93D">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4.其他与报考资格相关的材料。</w:t>
      </w:r>
    </w:p>
    <w:p w14:paraId="248EF327">
      <w:pPr>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符合条件的机关事业单位人员</w:t>
      </w:r>
      <w:r>
        <w:rPr>
          <w:rFonts w:hint="eastAsia" w:ascii="仿宋_GB2312" w:hAnsi="仿宋_GB2312" w:eastAsia="仿宋_GB2312" w:cs="仿宋_GB2312"/>
          <w:color w:val="auto"/>
          <w:sz w:val="28"/>
          <w:szCs w:val="28"/>
          <w:lang w:eastAsia="zh-CN"/>
        </w:rPr>
        <w:t>报名应聘</w:t>
      </w:r>
      <w:r>
        <w:rPr>
          <w:rFonts w:hint="default" w:ascii="仿宋_GB2312" w:hAnsi="仿宋_GB2312" w:eastAsia="仿宋_GB2312" w:cs="仿宋_GB2312"/>
          <w:color w:val="auto"/>
          <w:sz w:val="28"/>
          <w:szCs w:val="28"/>
        </w:rPr>
        <w:t>须按</w:t>
      </w:r>
      <w:r>
        <w:rPr>
          <w:rFonts w:ascii="仿宋_GB2312" w:hAnsi="仿宋_GB2312" w:eastAsia="仿宋_GB2312" w:cs="仿宋_GB2312"/>
          <w:color w:val="auto"/>
          <w:sz w:val="28"/>
          <w:szCs w:val="28"/>
        </w:rPr>
        <w:t>干部管理权限</w:t>
      </w:r>
      <w:r>
        <w:rPr>
          <w:rFonts w:hint="default" w:ascii="仿宋_GB2312" w:hAnsi="仿宋_GB2312" w:eastAsia="仿宋_GB2312" w:cs="仿宋_GB2312"/>
          <w:color w:val="auto"/>
          <w:sz w:val="28"/>
          <w:szCs w:val="28"/>
        </w:rPr>
        <w:t>征得用人单位及</w:t>
      </w:r>
      <w:r>
        <w:rPr>
          <w:rFonts w:ascii="仿宋_GB2312" w:hAnsi="仿宋_GB2312" w:eastAsia="仿宋_GB2312" w:cs="仿宋_GB2312"/>
          <w:color w:val="auto"/>
          <w:sz w:val="28"/>
          <w:szCs w:val="28"/>
        </w:rPr>
        <w:t>相关部门</w:t>
      </w:r>
      <w:r>
        <w:rPr>
          <w:rFonts w:hint="default" w:ascii="仿宋_GB2312" w:hAnsi="仿宋_GB2312" w:eastAsia="仿宋_GB2312" w:cs="仿宋_GB2312"/>
          <w:color w:val="auto"/>
          <w:sz w:val="28"/>
          <w:szCs w:val="28"/>
        </w:rPr>
        <w:t>书面同意。</w:t>
      </w:r>
    </w:p>
    <w:p w14:paraId="1AF918FD">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rPr>
        <w:t>留学归国人员应持国家教育部留学服务中心认证学历、学位参加资格审查。</w:t>
      </w:r>
    </w:p>
    <w:p w14:paraId="6FFE3905">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七</w:t>
      </w:r>
      <w:r>
        <w:rPr>
          <w:rFonts w:hint="default" w:ascii="黑体" w:hAnsi="黑体" w:eastAsia="黑体" w:cs="黑体"/>
          <w:sz w:val="28"/>
          <w:szCs w:val="28"/>
        </w:rPr>
        <w:t>、违纪违规及存在不诚信情形的应聘人员如何处理？</w:t>
      </w:r>
    </w:p>
    <w:p w14:paraId="7FA587C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7589137D">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sz w:val="28"/>
          <w:szCs w:val="28"/>
          <w:lang w:eastAsia="zh-CN"/>
        </w:rPr>
        <w:t>对违反《事业单位公开招聘违纪违规行为处理规定》且记录期限为</w:t>
      </w:r>
      <w:r>
        <w:rPr>
          <w:rFonts w:hint="default" w:ascii="仿宋_GB2312" w:hAnsi="仿宋_GB2312" w:eastAsia="仿宋_GB2312" w:cs="仿宋_GB2312"/>
          <w:b w:val="0"/>
          <w:bCs w:val="0"/>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28"/>
          <w:szCs w:val="28"/>
          <w:lang w:eastAsia="zh-CN"/>
        </w:rPr>
        <w:t>。</w:t>
      </w:r>
    </w:p>
    <w:p w14:paraId="2555E5C9">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八</w:t>
      </w:r>
      <w:r>
        <w:rPr>
          <w:rFonts w:hint="default" w:ascii="黑体" w:hAnsi="黑体" w:eastAsia="黑体" w:cs="黑体"/>
          <w:sz w:val="28"/>
          <w:szCs w:val="28"/>
          <w:lang w:eastAsia="zh-CN"/>
        </w:rPr>
        <w:t>、</w:t>
      </w:r>
      <w:r>
        <w:rPr>
          <w:rFonts w:hint="default" w:ascii="黑体" w:hAnsi="黑体" w:eastAsia="黑体" w:cs="黑体"/>
          <w:sz w:val="28"/>
          <w:szCs w:val="28"/>
        </w:rPr>
        <w:t>申请减免报考费用</w:t>
      </w:r>
      <w:r>
        <w:rPr>
          <w:rFonts w:hint="eastAsia" w:ascii="黑体" w:hAnsi="黑体" w:eastAsia="黑体" w:cs="黑体"/>
          <w:sz w:val="28"/>
          <w:szCs w:val="28"/>
          <w:lang w:eastAsia="zh-CN"/>
        </w:rPr>
        <w:t>办理手续</w:t>
      </w:r>
    </w:p>
    <w:p w14:paraId="01D9C2EB">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适用人员：享受国家最低生活保障金的城镇、农村家庭考生；脱贫户家庭考生；父母双亡、父母一方为烈士或一级伤残军人，且生活十分困难家庭考生。</w:t>
      </w:r>
    </w:p>
    <w:p w14:paraId="29A4D4FD">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办理地点：雅安市人事考试中心（雨城区先锋路30号社保中心六楼），联系电话</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0835-2222652。</w:t>
      </w:r>
    </w:p>
    <w:p w14:paraId="2FB08DD8">
      <w:pPr>
        <w:spacing w:line="500" w:lineRule="exact"/>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3.办理时间：2025年5月23日-6月3日（工作日每日9点-17点），3日17点以后提交材料或者提供材料不符合相关要求的不做减免处理。</w:t>
      </w:r>
    </w:p>
    <w:p w14:paraId="71BCFB1F">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所需材料：</w:t>
      </w:r>
    </w:p>
    <w:p w14:paraId="62286D62">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F728D78">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408B0CA1">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3D402C72">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办理程序：</w:t>
      </w:r>
    </w:p>
    <w:p w14:paraId="17BBFDF7">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首先在网上完成报名并缴纳报名费用，申请减免通过后予以退费。</w:t>
      </w:r>
    </w:p>
    <w:p w14:paraId="408DD6ED">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报考人员可到现场办理减免报考费用的手续。</w:t>
      </w:r>
      <w:r>
        <w:rPr>
          <w:rFonts w:hint="eastAsia" w:ascii="仿宋_GB2312" w:hAnsi="仿宋_GB2312" w:eastAsia="仿宋_GB2312" w:cs="仿宋_GB2312"/>
          <w:sz w:val="28"/>
          <w:szCs w:val="28"/>
          <w:highlight w:val="none"/>
        </w:rPr>
        <w:t>不方便到现场办理的人员，须拨打联系电话（</w:t>
      </w:r>
      <w:r>
        <w:rPr>
          <w:rFonts w:hint="eastAsia" w:ascii="仿宋_GB2312" w:hAnsi="仿宋_GB2312" w:eastAsia="仿宋_GB2312" w:cs="仿宋_GB2312"/>
          <w:sz w:val="28"/>
          <w:szCs w:val="28"/>
          <w:highlight w:val="none"/>
          <w:lang w:val="en-US" w:eastAsia="zh-CN"/>
        </w:rPr>
        <w:t>0835</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2222652</w:t>
      </w:r>
      <w:r>
        <w:rPr>
          <w:rFonts w:hint="eastAsia" w:ascii="仿宋_GB2312" w:hAnsi="仿宋_GB2312" w:eastAsia="仿宋_GB2312" w:cs="仿宋_GB2312"/>
          <w:sz w:val="28"/>
          <w:szCs w:val="28"/>
          <w:highlight w:val="none"/>
        </w:rPr>
        <w:t>），通过传真或邮箱</w:t>
      </w:r>
      <w:r>
        <w:rPr>
          <w:rFonts w:hint="eastAsia" w:ascii="仿宋_GB2312" w:hAnsi="仿宋_GB2312" w:eastAsia="仿宋_GB2312" w:cs="仿宋_GB2312"/>
          <w:sz w:val="28"/>
          <w:szCs w:val="28"/>
          <w:highlight w:val="none"/>
          <w:lang w:eastAsia="zh-CN"/>
        </w:rPr>
        <w:t>（1795514552@qq.com）</w:t>
      </w:r>
      <w:r>
        <w:rPr>
          <w:rFonts w:hint="eastAsia" w:ascii="仿宋_GB2312" w:hAnsi="仿宋_GB2312" w:eastAsia="仿宋_GB2312" w:cs="仿宋_GB2312"/>
          <w:sz w:val="28"/>
          <w:szCs w:val="28"/>
          <w:highlight w:val="none"/>
        </w:rPr>
        <w:t>上传减免所需材料，经审核确认后办理减免手续。</w:t>
      </w:r>
    </w:p>
    <w:p w14:paraId="4F47387C">
      <w:pPr>
        <w:spacing w:line="500" w:lineRule="exact"/>
        <w:ind w:firstLine="560" w:firstLineChars="200"/>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九、其他</w:t>
      </w:r>
    </w:p>
    <w:p w14:paraId="3C208559">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年；专技12级以上或以下，均含专技12级，以此类推</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w:t>
      </w:r>
      <w:r>
        <w:rPr>
          <w:rFonts w:hint="default" w:ascii="仿宋_GB2312" w:hAnsi="仿宋_GB2312" w:eastAsia="仿宋_GB2312" w:cs="仿宋_GB2312"/>
          <w:sz w:val="28"/>
          <w:szCs w:val="28"/>
        </w:rPr>
        <w:t>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42A5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1CD989">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21CD98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3400B54"/>
    <w:rsid w:val="035D5DC6"/>
    <w:rsid w:val="0FBC8552"/>
    <w:rsid w:val="134723D9"/>
    <w:rsid w:val="149A15E5"/>
    <w:rsid w:val="15C84040"/>
    <w:rsid w:val="180351D4"/>
    <w:rsid w:val="199B021E"/>
    <w:rsid w:val="1AAD5B7D"/>
    <w:rsid w:val="1B0E6079"/>
    <w:rsid w:val="1D266050"/>
    <w:rsid w:val="1E5730FC"/>
    <w:rsid w:val="1EAC4C7B"/>
    <w:rsid w:val="202D67DB"/>
    <w:rsid w:val="243E6375"/>
    <w:rsid w:val="278B7B24"/>
    <w:rsid w:val="2BF930FE"/>
    <w:rsid w:val="2ED74DED"/>
    <w:rsid w:val="31195FA1"/>
    <w:rsid w:val="3277AF05"/>
    <w:rsid w:val="3A2D6209"/>
    <w:rsid w:val="3B3E319E"/>
    <w:rsid w:val="3BEF6013"/>
    <w:rsid w:val="3E3D4930"/>
    <w:rsid w:val="3FCCA8FD"/>
    <w:rsid w:val="3FFEED91"/>
    <w:rsid w:val="40D71EEE"/>
    <w:rsid w:val="42672AE3"/>
    <w:rsid w:val="441D5B50"/>
    <w:rsid w:val="485D156D"/>
    <w:rsid w:val="4BC575D2"/>
    <w:rsid w:val="4CD15729"/>
    <w:rsid w:val="4E763013"/>
    <w:rsid w:val="4EBF5881"/>
    <w:rsid w:val="4EEE25C2"/>
    <w:rsid w:val="4F730D1A"/>
    <w:rsid w:val="51897523"/>
    <w:rsid w:val="52EF5632"/>
    <w:rsid w:val="532B93F2"/>
    <w:rsid w:val="56F621E8"/>
    <w:rsid w:val="59232E69"/>
    <w:rsid w:val="5AF3AC49"/>
    <w:rsid w:val="5B9DFDA5"/>
    <w:rsid w:val="5D1BFDDD"/>
    <w:rsid w:val="5F8D0644"/>
    <w:rsid w:val="5FBE9A55"/>
    <w:rsid w:val="5FFB9164"/>
    <w:rsid w:val="601C2251"/>
    <w:rsid w:val="61C5137D"/>
    <w:rsid w:val="622B0FE0"/>
    <w:rsid w:val="62DD0828"/>
    <w:rsid w:val="62FD314E"/>
    <w:rsid w:val="65A672FB"/>
    <w:rsid w:val="6D3907A8"/>
    <w:rsid w:val="6E5F9ECC"/>
    <w:rsid w:val="6F8F7052"/>
    <w:rsid w:val="6FE4ECCB"/>
    <w:rsid w:val="714D6394"/>
    <w:rsid w:val="72841B17"/>
    <w:rsid w:val="72FDBF18"/>
    <w:rsid w:val="738C5E8E"/>
    <w:rsid w:val="73E3085D"/>
    <w:rsid w:val="74FFA627"/>
    <w:rsid w:val="75267B11"/>
    <w:rsid w:val="75FF7645"/>
    <w:rsid w:val="77493F8A"/>
    <w:rsid w:val="77FDCBF4"/>
    <w:rsid w:val="7B6F148B"/>
    <w:rsid w:val="7CAF3E32"/>
    <w:rsid w:val="7CE9CA1D"/>
    <w:rsid w:val="7CF35C47"/>
    <w:rsid w:val="7D69FA5C"/>
    <w:rsid w:val="7DE75B8E"/>
    <w:rsid w:val="7E7D4AA6"/>
    <w:rsid w:val="7EFD1114"/>
    <w:rsid w:val="7FEFB8EB"/>
    <w:rsid w:val="9CFE20E4"/>
    <w:rsid w:val="9F3F048D"/>
    <w:rsid w:val="9FA75B70"/>
    <w:rsid w:val="9FFFC0B9"/>
    <w:rsid w:val="AFCFC8D1"/>
    <w:rsid w:val="B7FABF44"/>
    <w:rsid w:val="BB55E815"/>
    <w:rsid w:val="BD6B21F5"/>
    <w:rsid w:val="BE7693A9"/>
    <w:rsid w:val="BF653B0A"/>
    <w:rsid w:val="CB6F2631"/>
    <w:rsid w:val="D7FF8F58"/>
    <w:rsid w:val="DB3FD783"/>
    <w:rsid w:val="DDFA94D9"/>
    <w:rsid w:val="DEFAFD39"/>
    <w:rsid w:val="DFDE546D"/>
    <w:rsid w:val="DFFF33F7"/>
    <w:rsid w:val="DFFF6D30"/>
    <w:rsid w:val="E33A53BE"/>
    <w:rsid w:val="EC4F3784"/>
    <w:rsid w:val="ECED33E8"/>
    <w:rsid w:val="ECFB1998"/>
    <w:rsid w:val="EEDEF510"/>
    <w:rsid w:val="EF6C89D6"/>
    <w:rsid w:val="F3AFADC8"/>
    <w:rsid w:val="F75E3FA6"/>
    <w:rsid w:val="FB3E352B"/>
    <w:rsid w:val="FECB3567"/>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Body Text Indent 2"/>
    <w:basedOn w:val="1"/>
    <w:qFormat/>
    <w:uiPriority w:val="0"/>
    <w:pPr>
      <w:ind w:firstLine="480" w:firstLineChars="200"/>
    </w:pPr>
    <w:rPr>
      <w:rFonts w:ascii="仿宋_GB2312" w:eastAsia="仿宋_GB2312" w:cs="Times New Roman"/>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3649</Words>
  <Characters>3738</Characters>
  <Lines>0</Lines>
  <Paragraphs>0</Paragraphs>
  <TotalTime>101.666666666667</TotalTime>
  <ScaleCrop>false</ScaleCrop>
  <LinksUpToDate>false</LinksUpToDate>
  <CharactersWithSpaces>3739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2024-09-12T08:21:00Z</dcterms:created>
  <dc:creator>user</dc:creator>
  <cp:lastModifiedBy>David丶Kun</cp:lastModifiedBy>
  <cp:lastPrinted>2025-03-06T18:48:50Z</cp:lastPrinted>
  <dcterms:modified xsi:type="dcterms:W3CDTF">2025-05-21T08:14:42Z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81D439749B76406CAD97C22E8D720666_13</vt:lpwstr>
  </property>
  <property fmtid="{D5CDD505-2E9C-101B-9397-08002B2CF9AE}" pid="4" name="KSOTemplateDocerSaveRecord">
    <vt:lpwstr>eyJoZGlkIjoiOWQxNzI2ZThiMmNhYTkyMDdhNTcwNjlhNGZjMjM5NTgiLCJ1c2VySWQiOiI1Njc1NTc4NDgifQ==</vt:lpwstr>
  </property>
</Properties>
</file>