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4D72">
      <w:pPr>
        <w:spacing w:line="500" w:lineRule="exact"/>
        <w:rPr>
          <w:rFonts w:hint="eastAsia" w:ascii="仿宋_GB2312" w:hAnsi="仿宋_GB2312" w:eastAsia="黑体" w:cs="仿宋_GB2312"/>
          <w:color w:val="auto"/>
          <w:sz w:val="28"/>
          <w:szCs w:val="28"/>
          <w:highlight w:val="none"/>
          <w:lang w:eastAsia="zh-CN"/>
        </w:rPr>
      </w:pPr>
      <w:r>
        <w:rPr>
          <w:rFonts w:hint="eastAsia" w:ascii="黑体" w:hAnsi="黑体" w:eastAsia="黑体" w:cs="黑体"/>
          <w:color w:val="auto"/>
          <w:spacing w:val="-6"/>
          <w:sz w:val="28"/>
          <w:szCs w:val="28"/>
          <w:highlight w:val="none"/>
        </w:rPr>
        <w:t>附件</w:t>
      </w:r>
      <w:r>
        <w:rPr>
          <w:rFonts w:hint="eastAsia" w:ascii="黑体" w:hAnsi="黑体" w:eastAsia="黑体" w:cs="黑体"/>
          <w:color w:val="auto"/>
          <w:spacing w:val="-6"/>
          <w:sz w:val="28"/>
          <w:szCs w:val="28"/>
          <w:highlight w:val="none"/>
          <w:lang w:val="en-US" w:eastAsia="zh-CN"/>
        </w:rPr>
        <w:t>3</w:t>
      </w:r>
    </w:p>
    <w:p w14:paraId="10977287">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报考须知</w:t>
      </w:r>
    </w:p>
    <w:p w14:paraId="520D42F1">
      <w:pPr>
        <w:spacing w:line="500" w:lineRule="exact"/>
        <w:ind w:firstLine="560" w:firstLineChars="200"/>
        <w:rPr>
          <w:rFonts w:ascii="黑体" w:hAnsi="黑体" w:eastAsia="黑体" w:cs="黑体"/>
          <w:color w:val="auto"/>
          <w:sz w:val="28"/>
          <w:szCs w:val="28"/>
          <w:highlight w:val="none"/>
        </w:rPr>
      </w:pPr>
    </w:p>
    <w:p w14:paraId="63F4798F">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一、专业如何认定？</w:t>
      </w:r>
    </w:p>
    <w:p w14:paraId="5DE2C804">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0BEAFC">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4553A37D">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专业要求中的大学专科、本科、研究生专业参考目录主要以教育部印发的《职业教育专业目录（2021年）》《国家普通高等学校本科专业目录（2024年）》《研究生教育学科专业目录（2022年）》等相关材料为准。</w:t>
      </w:r>
    </w:p>
    <w:p w14:paraId="268C663B">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在国外（境外）高校学习的人员须于资格审查原件校验前取得教育部留学服务中心国外（境外）的学历、学位认证证书。</w:t>
      </w:r>
      <w:r>
        <w:rPr>
          <w:rFonts w:hint="default" w:ascii="Times New Roman" w:hAnsi="Times New Roman" w:eastAsia="方正仿宋_GBK" w:cs="Times New Roman"/>
          <w:color w:val="auto"/>
          <w:sz w:val="28"/>
          <w:szCs w:val="28"/>
          <w:highlight w:val="none"/>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07F16448">
      <w:pPr>
        <w:widowControl/>
        <w:spacing w:line="500" w:lineRule="exact"/>
        <w:ind w:firstLine="560" w:firstLineChars="200"/>
        <w:jc w:val="lef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72F7B9F6">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市级以上教育部门有关文件或有关规定出具的有效专业证明材料进行综合认定。</w:t>
      </w:r>
    </w:p>
    <w:p w14:paraId="0BCCF365">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国内非普通高等学历教育的其他国民教育形式（自学考试、成人教育、网络教育、夜大、电大等）毕业生取得毕业证（学位证）后，符合岗位要</w:t>
      </w:r>
      <w:r>
        <w:rPr>
          <w:rFonts w:hint="default" w:ascii="Times New Roman" w:hAnsi="Times New Roman" w:eastAsia="方正仿宋_GBK" w:cs="Times New Roman"/>
          <w:color w:val="auto"/>
          <w:sz w:val="28"/>
          <w:szCs w:val="28"/>
          <w:highlight w:val="none"/>
          <w:lang w:eastAsia="zh-CN"/>
        </w:rPr>
        <w:t>求和</w:t>
      </w:r>
      <w:r>
        <w:rPr>
          <w:rFonts w:hint="default" w:ascii="Times New Roman" w:hAnsi="Times New Roman" w:eastAsia="方正仿宋_GBK" w:cs="Times New Roman"/>
          <w:color w:val="auto"/>
          <w:sz w:val="28"/>
          <w:szCs w:val="28"/>
          <w:highlight w:val="none"/>
        </w:rPr>
        <w:t>资格条件的，均可应聘。</w:t>
      </w:r>
    </w:p>
    <w:p w14:paraId="482B6218">
      <w:pPr>
        <w:spacing w:line="500" w:lineRule="exact"/>
        <w:ind w:firstLine="420" w:firstLineChars="200"/>
        <w:rPr>
          <w:rFonts w:ascii="黑体" w:hAnsi="黑体" w:eastAsia="黑体" w:cs="黑体"/>
          <w:color w:val="auto"/>
          <w:sz w:val="28"/>
          <w:szCs w:val="28"/>
          <w:highlight w:val="none"/>
        </w:rPr>
      </w:pPr>
      <w:r>
        <w:rPr>
          <w:rFonts w:hint="eastAsia"/>
          <w:color w:val="auto"/>
          <w:highlight w:val="none"/>
        </w:rPr>
        <w:t xml:space="preserve"> </w:t>
      </w:r>
      <w:r>
        <w:rPr>
          <w:rFonts w:hint="eastAsia" w:ascii="黑体" w:hAnsi="黑体" w:eastAsia="黑体" w:cs="黑体"/>
          <w:color w:val="auto"/>
          <w:sz w:val="28"/>
          <w:szCs w:val="28"/>
          <w:highlight w:val="none"/>
          <w:lang w:val="en-US" w:eastAsia="zh-CN"/>
        </w:rPr>
        <w:t>二</w:t>
      </w:r>
      <w:r>
        <w:rPr>
          <w:rFonts w:ascii="黑体" w:hAnsi="黑体" w:eastAsia="黑体" w:cs="黑体"/>
          <w:color w:val="auto"/>
          <w:sz w:val="28"/>
          <w:szCs w:val="28"/>
          <w:highlight w:val="none"/>
        </w:rPr>
        <w:t>、本次招聘中要求的有效身份证件指的是什么？</w:t>
      </w:r>
    </w:p>
    <w:p w14:paraId="70CF76ED">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rPr>
        <w:t>中华人民共和国台湾居民居住证、</w:t>
      </w:r>
      <w:r>
        <w:rPr>
          <w:rFonts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rPr>
        <w:t>。</w:t>
      </w:r>
    </w:p>
    <w:p w14:paraId="28D1AFB3">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14:paraId="6109215C">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ascii="黑体" w:hAnsi="黑体" w:eastAsia="黑体" w:cs="黑体"/>
          <w:color w:val="auto"/>
          <w:sz w:val="28"/>
          <w:szCs w:val="28"/>
          <w:highlight w:val="none"/>
        </w:rPr>
        <w:t>、本次招聘中需提供哪些面试资格审查材料？</w:t>
      </w:r>
    </w:p>
    <w:p w14:paraId="6E1F99DC">
      <w:p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ascii="仿宋_GB2312" w:hAnsi="仿宋_GB2312" w:eastAsia="仿宋_GB2312" w:cs="仿宋_GB2312"/>
          <w:color w:val="auto"/>
          <w:sz w:val="28"/>
          <w:szCs w:val="28"/>
          <w:highlight w:val="none"/>
        </w:rPr>
        <w:t>1.身份证原件和复印件1份</w:t>
      </w:r>
      <w:r>
        <w:rPr>
          <w:rFonts w:hint="eastAsia" w:ascii="仿宋_GB2312" w:hAnsi="仿宋_GB2312" w:eastAsia="仿宋_GB2312" w:cs="仿宋_GB2312"/>
          <w:color w:val="auto"/>
          <w:sz w:val="28"/>
          <w:szCs w:val="28"/>
          <w:highlight w:val="none"/>
          <w:lang w:eastAsia="zh-CN"/>
        </w:rPr>
        <w:t>；</w:t>
      </w:r>
    </w:p>
    <w:p w14:paraId="3F9B3C3D">
      <w:pPr>
        <w:spacing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2.1张</w:t>
      </w:r>
      <w:r>
        <w:rPr>
          <w:rFonts w:ascii="仿宋_GB2312" w:hAnsi="仿宋_GB2312" w:eastAsia="仿宋_GB2312" w:cs="仿宋_GB2312"/>
          <w:color w:val="auto"/>
          <w:sz w:val="28"/>
          <w:szCs w:val="28"/>
          <w:highlight w:val="none"/>
        </w:rPr>
        <w:t>2寸免冠证件照片</w:t>
      </w:r>
      <w:r>
        <w:rPr>
          <w:rFonts w:hint="eastAsia" w:ascii="仿宋_GB2312" w:hAnsi="仿宋_GB2312" w:eastAsia="仿宋_GB2312" w:cs="仿宋_GB2312"/>
          <w:color w:val="auto"/>
          <w:sz w:val="28"/>
          <w:szCs w:val="28"/>
          <w:highlight w:val="none"/>
          <w:lang w:eastAsia="zh-CN"/>
        </w:rPr>
        <w:t>；</w:t>
      </w:r>
    </w:p>
    <w:p w14:paraId="4BB243B1">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3.有效的学位证（有学位要求的，下同）、毕业证原件和复印件1份。</w:t>
      </w:r>
    </w:p>
    <w:p w14:paraId="044304B9">
      <w:pPr>
        <w:spacing w:line="56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其中，参加面试资格审查时，</w:t>
      </w:r>
      <w:r>
        <w:rPr>
          <w:rFonts w:hint="eastAsia" w:ascii="仿宋_GB2312" w:hAnsi="仿宋_GB2312" w:eastAsia="仿宋_GB2312" w:cs="仿宋_GB2312"/>
          <w:color w:val="auto"/>
          <w:sz w:val="28"/>
          <w:szCs w:val="28"/>
          <w:highlight w:val="none"/>
        </w:rPr>
        <w:t>2025年高校应届毕业生</w:t>
      </w:r>
      <w:r>
        <w:rPr>
          <w:rFonts w:ascii="仿宋_GB2312" w:hAnsi="仿宋_GB2312" w:eastAsia="仿宋_GB2312" w:cs="仿宋_GB2312"/>
          <w:color w:val="auto"/>
          <w:sz w:val="28"/>
          <w:szCs w:val="28"/>
          <w:highlight w:val="none"/>
        </w:rPr>
        <w:t>尚未取得毕业证和学位证的，需提供学生证原件及复印件1份，学校主管毕业生就业工作部门开具的就读院系及专业等情况的证明原件。</w:t>
      </w:r>
      <w:r>
        <w:rPr>
          <w:rFonts w:hint="eastAsia" w:ascii="仿宋_GB2312" w:hAnsi="仿宋_GB2312" w:eastAsia="仿宋_GB2312" w:cs="仿宋_GB2312"/>
          <w:color w:val="auto"/>
          <w:sz w:val="28"/>
          <w:szCs w:val="28"/>
          <w:highlight w:val="none"/>
        </w:rPr>
        <w:t>其他社会在职工作者、社会未就业人员须在资格审查原件校验时提供应聘资格条件要求的国家承认的学历毕业证、学位证等证书及相关证明材料。高校毕业证书所载专业名称与教育部公布的专业目录名称不一致的，需提供省级教育部门或所在高校对其所学专业的认定证明。</w:t>
      </w:r>
    </w:p>
    <w:p w14:paraId="05E2792E">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rPr>
        <w:t>报名应聘</w:t>
      </w:r>
      <w:r>
        <w:rPr>
          <w:rFonts w:ascii="仿宋_GB2312" w:hAnsi="仿宋_GB2312" w:eastAsia="仿宋_GB2312" w:cs="仿宋_GB2312"/>
          <w:color w:val="auto"/>
          <w:sz w:val="28"/>
          <w:szCs w:val="28"/>
          <w:highlight w:val="none"/>
        </w:rPr>
        <w:t>须按干部管理权限征得用人单位及相关部门书面同意。</w:t>
      </w:r>
    </w:p>
    <w:p w14:paraId="7CB40DB1">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留学归国人员应持教育部留学服务中心认证学历、学位参加资格审查。</w:t>
      </w:r>
    </w:p>
    <w:p w14:paraId="09A3807D">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ascii="黑体" w:hAnsi="黑体" w:eastAsia="黑体" w:cs="黑体"/>
          <w:color w:val="auto"/>
          <w:sz w:val="28"/>
          <w:szCs w:val="28"/>
          <w:highlight w:val="none"/>
        </w:rPr>
        <w:t>、违纪违规及存在不诚信情形的应聘人员如何处理？</w:t>
      </w:r>
    </w:p>
    <w:p w14:paraId="4D04D28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应聘人员要严格遵守公开招聘的相关政策规定，遵从事业</w:t>
      </w:r>
      <w:bookmarkStart w:id="0" w:name="_GoBack"/>
      <w:bookmarkEnd w:id="0"/>
      <w:r>
        <w:rPr>
          <w:rFonts w:ascii="仿宋_GB2312" w:hAnsi="仿宋_GB2312" w:eastAsia="仿宋_GB2312" w:cs="仿宋_GB2312"/>
          <w:color w:val="auto"/>
          <w:sz w:val="28"/>
          <w:szCs w:val="28"/>
          <w:highlight w:val="none"/>
        </w:rPr>
        <w:t>单位人事综合管理部门、人事考试机构和招聘单位或其主管部门（举办单位）的统一安排，其在应聘期间的表现，将作为公开招聘考察的重要内容之一。</w:t>
      </w:r>
    </w:p>
    <w:p w14:paraId="1ED622FA">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C3FBF18">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、其他</w:t>
      </w:r>
    </w:p>
    <w:p w14:paraId="22C6CED6">
      <w:pPr>
        <w:spacing w:line="500" w:lineRule="exact"/>
        <w:ind w:firstLine="560" w:firstLineChars="200"/>
        <w:rPr>
          <w:color w:val="auto"/>
          <w:highlight w:val="none"/>
        </w:rPr>
      </w:pPr>
      <w:r>
        <w:rPr>
          <w:rFonts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rPr>
        <w:t>次招聘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年；专技12级以上或以下，均含专技12级，以此类推</w:t>
      </w:r>
      <w:r>
        <w:rPr>
          <w:rFonts w:hint="eastAsia" w:ascii="仿宋_GB2312" w:hAnsi="仿宋_GB2312" w:eastAsia="仿宋_GB2312" w:cs="仿宋_GB2312"/>
          <w:color w:val="auto"/>
          <w:sz w:val="28"/>
          <w:szCs w:val="28"/>
          <w:highlight w:val="none"/>
        </w:rPr>
        <w:t>；招聘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涉及的时间节点，除明确规定外，均以公告</w:t>
      </w:r>
      <w:r>
        <w:rPr>
          <w:rFonts w:hint="eastAsia" w:ascii="仿宋_GB2312" w:hAnsi="仿宋_GB2312" w:eastAsia="仿宋_GB2312" w:cs="仿宋_GB2312"/>
          <w:color w:val="auto"/>
          <w:sz w:val="28"/>
          <w:szCs w:val="28"/>
          <w:highlight w:val="none"/>
        </w:rPr>
        <w:t>报名</w:t>
      </w:r>
      <w:r>
        <w:rPr>
          <w:rFonts w:ascii="仿宋_GB2312" w:hAnsi="仿宋_GB2312" w:eastAsia="仿宋_GB2312" w:cs="仿宋_GB2312"/>
          <w:color w:val="auto"/>
          <w:sz w:val="28"/>
          <w:szCs w:val="28"/>
          <w:highlight w:val="none"/>
        </w:rPr>
        <w:t>之日起算。</w:t>
      </w:r>
    </w:p>
    <w:p w14:paraId="68C8EE7E">
      <w:pPr>
        <w:pStyle w:val="6"/>
        <w:rPr>
          <w:color w:val="auto"/>
          <w:highlight w:val="none"/>
        </w:rPr>
      </w:pPr>
    </w:p>
    <w:p w14:paraId="3ACFFDFC">
      <w:pPr>
        <w:ind w:left="0" w:leftChars="0" w:firstLine="0" w:firstLineChars="0"/>
        <w:rPr>
          <w:color w:val="auto"/>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579C0"/>
    <w:rsid w:val="013579C0"/>
    <w:rsid w:val="213A284E"/>
    <w:rsid w:val="31D532A6"/>
    <w:rsid w:val="3F597BA0"/>
    <w:rsid w:val="44667944"/>
    <w:rsid w:val="4CB41AC0"/>
    <w:rsid w:val="4D8C4F63"/>
    <w:rsid w:val="53E85F14"/>
    <w:rsid w:val="56AF5A31"/>
    <w:rsid w:val="5EDD4743"/>
    <w:rsid w:val="72C7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link w:val="5"/>
    <w:qFormat/>
    <w:uiPriority w:val="0"/>
    <w:pPr>
      <w:snapToGrid w:val="0"/>
      <w:spacing w:after="0"/>
      <w:ind w:firstLine="0" w:firstLineChars="0"/>
    </w:pPr>
    <w:rPr>
      <w:rFonts w:eastAsia="方正小标宋_GBK"/>
      <w:sz w:val="44"/>
    </w:rPr>
  </w:style>
  <w:style w:type="character" w:customStyle="1" w:styleId="5">
    <w:name w:val="标题 字符"/>
    <w:link w:val="2"/>
    <w:qFormat/>
    <w:uiPriority w:val="10"/>
    <w:rPr>
      <w:rFonts w:ascii="Times New Roman" w:hAnsi="Times New Roman" w:eastAsia="方正小标宋_GBK" w:cstheme="minorBidi"/>
      <w:kern w:val="2"/>
      <w:sz w:val="44"/>
      <w:szCs w:val="32"/>
      <w:lang w:val="en-US" w:eastAsia="zh-CN" w:bidi="ar-SA"/>
      <w14:ligatures w14:val="standardContextual"/>
    </w:rPr>
  </w:style>
  <w:style w:type="paragraph" w:customStyle="1" w:styleId="6">
    <w:name w:val="首行缩进"/>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1844</Words>
  <Characters>1865</Characters>
  <Lines>0</Lines>
  <Paragraphs>0</Paragraphs>
  <TotalTime>16</TotalTime>
  <ScaleCrop>false</ScaleCrop>
  <LinksUpToDate>false</LinksUpToDate>
  <CharactersWithSpaces>1866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2025-03-04T01:08:00Z</dcterms:created>
  <dc:creator>Athos1403060590</dc:creator>
  <cp:lastModifiedBy>Peter Pan</cp:lastModifiedBy>
  <dcterms:modified xsi:type="dcterms:W3CDTF">2025-05-28T01:57:16Z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0AA83B8CDD9D48979CBA651802755236_13</vt:lpwstr>
  </property>
  <property fmtid="{D5CDD505-2E9C-101B-9397-08002B2CF9AE}" pid="4" name="KSOTemplateDocerSaveRecord">
    <vt:lpwstr>eyJoZGlkIjoiMzg5M2ZlODZiNzU3ZjkxNzc5MDZhMjNhM2Q4YzljYjMiLCJ1c2VySWQiOiIyNjIyNzkxNzkifQ==</vt:lpwstr>
  </property>
</Properties>
</file>